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B54A" w14:textId="5FADBE3A" w:rsidR="00BE3801" w:rsidRDefault="002F3D41" w:rsidP="001C2EAF">
      <w:pPr>
        <w:pStyle w:val="NormalWeb"/>
        <w:spacing w:line="270" w:lineRule="atLeast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48CC011" w14:textId="70A0EDE1" w:rsidR="001C2EAF" w:rsidRPr="00380DA1" w:rsidRDefault="00EE2FD8" w:rsidP="001C2EAF">
      <w:pPr>
        <w:pStyle w:val="NormalWeb"/>
        <w:spacing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C2EAF" w:rsidRPr="00380DA1">
        <w:rPr>
          <w:rFonts w:ascii="Times New Roman" w:hAnsi="Times New Roman" w:cs="Times New Roman"/>
          <w:i/>
          <w:iCs/>
          <w:sz w:val="24"/>
          <w:szCs w:val="24"/>
        </w:rPr>
        <w:t>Tax and Business Alert</w:t>
      </w:r>
      <w:r w:rsidR="001C2EAF" w:rsidRPr="00380DA1">
        <w:rPr>
          <w:rFonts w:ascii="Times New Roman" w:hAnsi="Times New Roman" w:cs="Times New Roman"/>
          <w:sz w:val="24"/>
          <w:szCs w:val="24"/>
        </w:rPr>
        <w:t xml:space="preserve"> – </w:t>
      </w:r>
      <w:r w:rsidR="001C2EAF">
        <w:rPr>
          <w:rFonts w:ascii="Times New Roman" w:hAnsi="Times New Roman" w:cs="Times New Roman"/>
          <w:sz w:val="24"/>
          <w:szCs w:val="24"/>
        </w:rPr>
        <w:t>August 2025</w:t>
      </w:r>
    </w:p>
    <w:p w14:paraId="03133FEB" w14:textId="73484AAE" w:rsidR="00A337E0" w:rsidRDefault="003D7452" w:rsidP="00A96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E32F00F" w14:textId="442C2489" w:rsidR="00A96388" w:rsidRDefault="001C2EAF" w:rsidP="00A96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8532F6">
        <w:rPr>
          <w:rFonts w:ascii="Times New Roman" w:eastAsia="Times New Roman" w:hAnsi="Times New Roman" w:cs="Times New Roman"/>
          <w:b/>
          <w:bCs/>
        </w:rPr>
        <w:t>Abstract:</w:t>
      </w:r>
      <w:r>
        <w:rPr>
          <w:rFonts w:ascii="Times New Roman" w:eastAsia="Times New Roman" w:hAnsi="Times New Roman" w:cs="Times New Roman"/>
        </w:rPr>
        <w:t xml:space="preserve"> </w:t>
      </w:r>
      <w:r w:rsidR="00A96388" w:rsidRPr="00AA3801">
        <w:rPr>
          <w:rFonts w:ascii="Times New Roman" w:eastAsia="Times New Roman" w:hAnsi="Times New Roman" w:cs="Times New Roman"/>
          <w:lang w:eastAsia="en-US"/>
        </w:rPr>
        <w:t xml:space="preserve">Market volatility </w:t>
      </w:r>
      <w:r w:rsidR="00094508">
        <w:rPr>
          <w:rFonts w:ascii="Times New Roman" w:eastAsia="Times New Roman" w:hAnsi="Times New Roman" w:cs="Times New Roman"/>
          <w:lang w:eastAsia="en-US"/>
        </w:rPr>
        <w:t xml:space="preserve">might </w:t>
      </w:r>
      <w:r w:rsidR="00DC3E44">
        <w:rPr>
          <w:rFonts w:ascii="Times New Roman" w:eastAsia="Times New Roman" w:hAnsi="Times New Roman" w:cs="Times New Roman"/>
          <w:lang w:eastAsia="en-US"/>
        </w:rPr>
        <w:t>shrink an individual’s</w:t>
      </w:r>
      <w:r w:rsidR="00A96388" w:rsidRPr="00AA3801">
        <w:rPr>
          <w:rFonts w:ascii="Times New Roman" w:eastAsia="Times New Roman" w:hAnsi="Times New Roman" w:cs="Times New Roman"/>
          <w:lang w:eastAsia="en-US"/>
        </w:rPr>
        <w:t xml:space="preserve"> traditional IRA</w:t>
      </w:r>
      <w:r w:rsidR="00A96388">
        <w:rPr>
          <w:rFonts w:ascii="Times New Roman" w:eastAsia="Times New Roman" w:hAnsi="Times New Roman" w:cs="Times New Roman"/>
          <w:lang w:eastAsia="en-US"/>
        </w:rPr>
        <w:t>,</w:t>
      </w:r>
      <w:r w:rsidR="00A96388" w:rsidRPr="00AA3801">
        <w:rPr>
          <w:rFonts w:ascii="Times New Roman" w:eastAsia="Times New Roman" w:hAnsi="Times New Roman" w:cs="Times New Roman"/>
          <w:lang w:eastAsia="en-US"/>
        </w:rPr>
        <w:t xml:space="preserve"> but that could be an opportunity. A lower account value means </w:t>
      </w:r>
      <w:r w:rsidR="00DC3E44">
        <w:rPr>
          <w:rFonts w:ascii="Times New Roman" w:eastAsia="Times New Roman" w:hAnsi="Times New Roman" w:cs="Times New Roman"/>
          <w:lang w:eastAsia="en-US"/>
        </w:rPr>
        <w:t>the accountholder</w:t>
      </w:r>
      <w:r w:rsidR="00A96388" w:rsidRPr="00AA3801">
        <w:rPr>
          <w:rFonts w:ascii="Times New Roman" w:eastAsia="Times New Roman" w:hAnsi="Times New Roman" w:cs="Times New Roman"/>
          <w:lang w:eastAsia="en-US"/>
        </w:rPr>
        <w:t xml:space="preserve"> can convert to a Roth IRA and pay less tax on the conver</w:t>
      </w:r>
      <w:r w:rsidR="00094508">
        <w:rPr>
          <w:rFonts w:ascii="Times New Roman" w:eastAsia="Times New Roman" w:hAnsi="Times New Roman" w:cs="Times New Roman"/>
          <w:lang w:eastAsia="en-US"/>
        </w:rPr>
        <w:t>sion</w:t>
      </w:r>
      <w:r w:rsidR="00A96388" w:rsidRPr="00AA3801">
        <w:rPr>
          <w:rFonts w:ascii="Times New Roman" w:eastAsia="Times New Roman" w:hAnsi="Times New Roman" w:cs="Times New Roman"/>
          <w:lang w:eastAsia="en-US"/>
        </w:rPr>
        <w:t>.</w:t>
      </w:r>
      <w:r w:rsidR="00DC3E44">
        <w:rPr>
          <w:rFonts w:ascii="Times New Roman" w:eastAsia="Times New Roman" w:hAnsi="Times New Roman" w:cs="Times New Roman"/>
          <w:lang w:eastAsia="en-US"/>
        </w:rPr>
        <w:t xml:space="preserve"> This short article </w:t>
      </w:r>
      <w:r w:rsidR="00C22F21">
        <w:rPr>
          <w:rFonts w:ascii="Times New Roman" w:eastAsia="Times New Roman" w:hAnsi="Times New Roman" w:cs="Times New Roman"/>
          <w:lang w:eastAsia="en-US"/>
        </w:rPr>
        <w:t xml:space="preserve">looks at the timing of a conversion and offers advice on </w:t>
      </w:r>
      <w:r w:rsidR="008174E5">
        <w:rPr>
          <w:rFonts w:ascii="Times New Roman" w:eastAsia="Times New Roman" w:hAnsi="Times New Roman" w:cs="Times New Roman"/>
          <w:lang w:eastAsia="en-US"/>
        </w:rPr>
        <w:t xml:space="preserve">how to stretch out the related tax bill. </w:t>
      </w:r>
    </w:p>
    <w:p w14:paraId="5F507134" w14:textId="2A10731A" w:rsidR="00AA3801" w:rsidRPr="00AA3801" w:rsidRDefault="00AA3801" w:rsidP="00AA38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</w:pPr>
      <w:r w:rsidRPr="00AA3801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Is </w:t>
      </w:r>
      <w:r w:rsidR="00A7034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n</w:t>
      </w:r>
      <w:r w:rsidRPr="00AA3801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ow a </w:t>
      </w:r>
      <w:r w:rsidR="00A7034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s</w:t>
      </w:r>
      <w:r w:rsidRPr="00AA3801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mart </w:t>
      </w:r>
      <w:r w:rsidR="00A7034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t</w:t>
      </w:r>
      <w:r w:rsidRPr="00AA3801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 xml:space="preserve">ime for a Roth IRA </w:t>
      </w:r>
      <w:r w:rsidR="00A70343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c</w:t>
      </w:r>
      <w:r w:rsidRPr="00AA3801">
        <w:rPr>
          <w:rFonts w:ascii="Times New Roman" w:eastAsia="Times New Roman" w:hAnsi="Times New Roman" w:cs="Times New Roman"/>
          <w:b/>
          <w:bCs/>
          <w:sz w:val="27"/>
          <w:szCs w:val="27"/>
          <w:lang w:eastAsia="en-US"/>
        </w:rPr>
        <w:t>onversion?</w:t>
      </w:r>
    </w:p>
    <w:p w14:paraId="2C13BB06" w14:textId="6C827A40" w:rsidR="00AA3801" w:rsidRPr="00AA3801" w:rsidRDefault="00AA3801" w:rsidP="00A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AA3801">
        <w:rPr>
          <w:rFonts w:ascii="Times New Roman" w:eastAsia="Times New Roman" w:hAnsi="Times New Roman" w:cs="Times New Roman"/>
          <w:lang w:eastAsia="en-US"/>
        </w:rPr>
        <w:t>Market volatility may have shrunk your traditional IRA</w:t>
      </w:r>
      <w:r w:rsidR="00925812">
        <w:rPr>
          <w:rFonts w:ascii="Times New Roman" w:eastAsia="Times New Roman" w:hAnsi="Times New Roman" w:cs="Times New Roman"/>
          <w:lang w:eastAsia="en-US"/>
        </w:rPr>
        <w:t>,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but that could be an opportunity. A lower account value means you can convert to a Roth IRA and pay less tax on the conver</w:t>
      </w:r>
      <w:r w:rsidR="00143FB4">
        <w:rPr>
          <w:rFonts w:ascii="Times New Roman" w:eastAsia="Times New Roman" w:hAnsi="Times New Roman" w:cs="Times New Roman"/>
          <w:lang w:eastAsia="en-US"/>
        </w:rPr>
        <w:t>sion</w:t>
      </w:r>
      <w:r w:rsidRPr="00AA3801">
        <w:rPr>
          <w:rFonts w:ascii="Times New Roman" w:eastAsia="Times New Roman" w:hAnsi="Times New Roman" w:cs="Times New Roman"/>
          <w:lang w:eastAsia="en-US"/>
        </w:rPr>
        <w:t>.</w:t>
      </w:r>
    </w:p>
    <w:p w14:paraId="0BFA9493" w14:textId="77777777" w:rsidR="00AA3801" w:rsidRPr="00AA3801" w:rsidRDefault="00AA3801" w:rsidP="00A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AA3801">
        <w:rPr>
          <w:rFonts w:ascii="Times New Roman" w:eastAsia="Times New Roman" w:hAnsi="Times New Roman" w:cs="Times New Roman"/>
          <w:b/>
          <w:bCs/>
          <w:lang w:eastAsia="en-US"/>
        </w:rPr>
        <w:t>Traditional vs. Roth IRAs</w:t>
      </w:r>
    </w:p>
    <w:p w14:paraId="27227224" w14:textId="4D3F06BD" w:rsidR="00AA3801" w:rsidRPr="00AA3801" w:rsidRDefault="00AA3801" w:rsidP="000D0D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en-US"/>
        </w:rPr>
      </w:pPr>
      <w:r w:rsidRPr="00B35E58">
        <w:rPr>
          <w:rFonts w:ascii="Times New Roman" w:eastAsia="Times New Roman" w:hAnsi="Times New Roman" w:cs="Times New Roman"/>
          <w:lang w:eastAsia="en-US"/>
        </w:rPr>
        <w:t>Traditional IRA contributions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may be deductible (depending on income and </w:t>
      </w:r>
      <w:r w:rsidR="003C34CB">
        <w:rPr>
          <w:rFonts w:ascii="Times New Roman" w:eastAsia="Times New Roman" w:hAnsi="Times New Roman" w:cs="Times New Roman"/>
          <w:lang w:eastAsia="en-US"/>
        </w:rPr>
        <w:t xml:space="preserve">employer-sponsored retirement </w:t>
      </w:r>
      <w:r w:rsidRPr="00AA3801">
        <w:rPr>
          <w:rFonts w:ascii="Times New Roman" w:eastAsia="Times New Roman" w:hAnsi="Times New Roman" w:cs="Times New Roman"/>
          <w:lang w:eastAsia="en-US"/>
        </w:rPr>
        <w:t>plan participation). Funds grow tax-deferred, but withdrawals are taxed. You</w:t>
      </w:r>
      <w:r w:rsidR="001936C8">
        <w:rPr>
          <w:rFonts w:ascii="Times New Roman" w:eastAsia="Times New Roman" w:hAnsi="Times New Roman" w:cs="Times New Roman"/>
          <w:lang w:eastAsia="en-US"/>
        </w:rPr>
        <w:t xml:space="preserve"> wi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ll owe penalties for early withdrawals and </w:t>
      </w:r>
      <w:r w:rsidR="00C177CB">
        <w:rPr>
          <w:rFonts w:ascii="Times New Roman" w:eastAsia="Times New Roman" w:hAnsi="Times New Roman" w:cs="Times New Roman"/>
          <w:lang w:eastAsia="en-US"/>
        </w:rPr>
        <w:t>must take r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equired </w:t>
      </w:r>
      <w:r w:rsidR="00C177CB">
        <w:rPr>
          <w:rFonts w:ascii="Times New Roman" w:eastAsia="Times New Roman" w:hAnsi="Times New Roman" w:cs="Times New Roman"/>
          <w:lang w:eastAsia="en-US"/>
        </w:rPr>
        <w:t>m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inimum </w:t>
      </w:r>
      <w:r w:rsidR="00C177CB">
        <w:rPr>
          <w:rFonts w:ascii="Times New Roman" w:eastAsia="Times New Roman" w:hAnsi="Times New Roman" w:cs="Times New Roman"/>
          <w:lang w:eastAsia="en-US"/>
        </w:rPr>
        <w:t>d</w:t>
      </w:r>
      <w:r w:rsidRPr="00AA3801">
        <w:rPr>
          <w:rFonts w:ascii="Times New Roman" w:eastAsia="Times New Roman" w:hAnsi="Times New Roman" w:cs="Times New Roman"/>
          <w:lang w:eastAsia="en-US"/>
        </w:rPr>
        <w:t>istributions (RMDs) begin</w:t>
      </w:r>
      <w:r w:rsidR="00E550AB">
        <w:rPr>
          <w:rFonts w:ascii="Times New Roman" w:eastAsia="Times New Roman" w:hAnsi="Times New Roman" w:cs="Times New Roman"/>
          <w:lang w:eastAsia="en-US"/>
        </w:rPr>
        <w:t>ning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a</w:t>
      </w:r>
      <w:r w:rsidR="001936C8">
        <w:rPr>
          <w:rFonts w:ascii="Times New Roman" w:eastAsia="Times New Roman" w:hAnsi="Times New Roman" w:cs="Times New Roman"/>
          <w:lang w:eastAsia="en-US"/>
        </w:rPr>
        <w:t>fter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age 73</w:t>
      </w:r>
      <w:r w:rsidR="008F3A7F">
        <w:rPr>
          <w:rFonts w:ascii="Times New Roman" w:eastAsia="Times New Roman" w:hAnsi="Times New Roman" w:cs="Times New Roman"/>
          <w:lang w:eastAsia="en-US"/>
        </w:rPr>
        <w:t xml:space="preserve"> (</w:t>
      </w:r>
      <w:r w:rsidR="00CB6BDA">
        <w:rPr>
          <w:rFonts w:ascii="Times New Roman" w:eastAsia="Times New Roman" w:hAnsi="Times New Roman" w:cs="Times New Roman"/>
          <w:lang w:eastAsia="en-US"/>
        </w:rPr>
        <w:t xml:space="preserve">age </w:t>
      </w:r>
      <w:r w:rsidR="008F3A7F">
        <w:rPr>
          <w:rFonts w:ascii="Times New Roman" w:eastAsia="Times New Roman" w:hAnsi="Times New Roman" w:cs="Times New Roman"/>
          <w:lang w:eastAsia="en-US"/>
        </w:rPr>
        <w:t xml:space="preserve">75 if you don’t turn 73 </w:t>
      </w:r>
      <w:r w:rsidR="00C06F79">
        <w:rPr>
          <w:rFonts w:ascii="Times New Roman" w:eastAsia="Times New Roman" w:hAnsi="Times New Roman" w:cs="Times New Roman"/>
          <w:lang w:eastAsia="en-US"/>
        </w:rPr>
        <w:t>before Jan.1, 2033</w:t>
      </w:r>
      <w:r w:rsidR="00DD17DF">
        <w:rPr>
          <w:rFonts w:ascii="Times New Roman" w:eastAsia="Times New Roman" w:hAnsi="Times New Roman" w:cs="Times New Roman"/>
          <w:lang w:eastAsia="en-US"/>
        </w:rPr>
        <w:t>)</w:t>
      </w:r>
      <w:r w:rsidRPr="00AA3801">
        <w:rPr>
          <w:rFonts w:ascii="Times New Roman" w:eastAsia="Times New Roman" w:hAnsi="Times New Roman" w:cs="Times New Roman"/>
          <w:lang w:eastAsia="en-US"/>
        </w:rPr>
        <w:t>.</w:t>
      </w:r>
    </w:p>
    <w:p w14:paraId="6F81A565" w14:textId="69042232" w:rsidR="00AA3801" w:rsidRPr="00AA3801" w:rsidRDefault="00AA3801" w:rsidP="000D0D8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en-US"/>
        </w:rPr>
      </w:pPr>
      <w:r w:rsidRPr="00B35E58">
        <w:rPr>
          <w:rFonts w:ascii="Times New Roman" w:eastAsia="Times New Roman" w:hAnsi="Times New Roman" w:cs="Times New Roman"/>
          <w:lang w:eastAsia="en-US"/>
        </w:rPr>
        <w:t>Roth IRA contributions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aren’t deductible, but withdrawals — including earnings — are tax-free if you’re </w:t>
      </w:r>
      <w:r w:rsidR="00806F1A">
        <w:rPr>
          <w:rFonts w:ascii="Times New Roman" w:eastAsia="Times New Roman" w:hAnsi="Times New Roman" w:cs="Times New Roman"/>
          <w:lang w:eastAsia="en-US"/>
        </w:rPr>
        <w:t xml:space="preserve">at least 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59½ and the account has been open </w:t>
      </w:r>
      <w:r w:rsidR="00806F1A">
        <w:rPr>
          <w:rFonts w:ascii="Times New Roman" w:eastAsia="Times New Roman" w:hAnsi="Times New Roman" w:cs="Times New Roman"/>
          <w:lang w:eastAsia="en-US"/>
        </w:rPr>
        <w:t xml:space="preserve">for 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five years. </w:t>
      </w:r>
      <w:r w:rsidR="00A01D9A">
        <w:rPr>
          <w:rFonts w:ascii="Times New Roman" w:eastAsia="Times New Roman" w:hAnsi="Times New Roman" w:cs="Times New Roman"/>
          <w:lang w:eastAsia="en-US"/>
        </w:rPr>
        <w:t>There are no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RMDs, and contributions can be withdrawn anytime tax-free. While income limits restrict direct Roth contributions, anyone can convert a traditional IRA to a Roth</w:t>
      </w:r>
      <w:r w:rsidR="009D3E8A">
        <w:rPr>
          <w:rFonts w:ascii="Times New Roman" w:eastAsia="Times New Roman" w:hAnsi="Times New Roman" w:cs="Times New Roman"/>
          <w:lang w:eastAsia="en-US"/>
        </w:rPr>
        <w:t>. But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taxes are due on the converted amount.</w:t>
      </w:r>
    </w:p>
    <w:p w14:paraId="5BB2F71F" w14:textId="1CCFA9B8" w:rsidR="00AA3801" w:rsidRPr="00AA3801" w:rsidRDefault="00AA3801" w:rsidP="00A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AA3801">
        <w:rPr>
          <w:rFonts w:ascii="Times New Roman" w:eastAsia="Times New Roman" w:hAnsi="Times New Roman" w:cs="Times New Roman"/>
          <w:b/>
          <w:bCs/>
          <w:lang w:eastAsia="en-US"/>
        </w:rPr>
        <w:t xml:space="preserve">Why </w:t>
      </w:r>
      <w:r w:rsidR="00A70343">
        <w:rPr>
          <w:rFonts w:ascii="Times New Roman" w:eastAsia="Times New Roman" w:hAnsi="Times New Roman" w:cs="Times New Roman"/>
          <w:b/>
          <w:bCs/>
          <w:lang w:eastAsia="en-US"/>
        </w:rPr>
        <w:t>c</w:t>
      </w:r>
      <w:r w:rsidRPr="00AA3801">
        <w:rPr>
          <w:rFonts w:ascii="Times New Roman" w:eastAsia="Times New Roman" w:hAnsi="Times New Roman" w:cs="Times New Roman"/>
          <w:b/>
          <w:bCs/>
          <w:lang w:eastAsia="en-US"/>
        </w:rPr>
        <w:t xml:space="preserve">onvert </w:t>
      </w:r>
      <w:r w:rsidR="00A70343">
        <w:rPr>
          <w:rFonts w:ascii="Times New Roman" w:eastAsia="Times New Roman" w:hAnsi="Times New Roman" w:cs="Times New Roman"/>
          <w:b/>
          <w:bCs/>
          <w:lang w:eastAsia="en-US"/>
        </w:rPr>
        <w:t>n</w:t>
      </w:r>
      <w:r w:rsidRPr="00AA3801">
        <w:rPr>
          <w:rFonts w:ascii="Times New Roman" w:eastAsia="Times New Roman" w:hAnsi="Times New Roman" w:cs="Times New Roman"/>
          <w:b/>
          <w:bCs/>
          <w:lang w:eastAsia="en-US"/>
        </w:rPr>
        <w:t>ow?</w:t>
      </w:r>
    </w:p>
    <w:p w14:paraId="7BBF3B99" w14:textId="59DF447A" w:rsidR="00AA3801" w:rsidRPr="00AA3801" w:rsidRDefault="00AA3801" w:rsidP="00A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AA3801">
        <w:rPr>
          <w:rFonts w:ascii="Times New Roman" w:eastAsia="Times New Roman" w:hAnsi="Times New Roman" w:cs="Times New Roman"/>
          <w:lang w:eastAsia="en-US"/>
        </w:rPr>
        <w:t xml:space="preserve">A depressed IRA balance means a smaller tax bill </w:t>
      </w:r>
      <w:r w:rsidR="006A0D8C">
        <w:rPr>
          <w:rFonts w:ascii="Times New Roman" w:eastAsia="Times New Roman" w:hAnsi="Times New Roman" w:cs="Times New Roman"/>
          <w:lang w:eastAsia="en-US"/>
        </w:rPr>
        <w:t xml:space="preserve">on a </w:t>
      </w:r>
      <w:r w:rsidR="003915DD">
        <w:rPr>
          <w:rFonts w:ascii="Times New Roman" w:eastAsia="Times New Roman" w:hAnsi="Times New Roman" w:cs="Times New Roman"/>
          <w:lang w:eastAsia="en-US"/>
        </w:rPr>
        <w:t xml:space="preserve">Roth </w:t>
      </w:r>
      <w:r w:rsidR="006A0D8C">
        <w:rPr>
          <w:rFonts w:ascii="Times New Roman" w:eastAsia="Times New Roman" w:hAnsi="Times New Roman" w:cs="Times New Roman"/>
          <w:lang w:eastAsia="en-US"/>
        </w:rPr>
        <w:t>conversion. Once converted, there will be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no taxes on future growth. But consider</w:t>
      </w:r>
      <w:r w:rsidR="004E2E61">
        <w:rPr>
          <w:rFonts w:ascii="Times New Roman" w:eastAsia="Times New Roman" w:hAnsi="Times New Roman" w:cs="Times New Roman"/>
          <w:lang w:eastAsia="en-US"/>
        </w:rPr>
        <w:t xml:space="preserve"> the following</w:t>
      </w:r>
      <w:r w:rsidRPr="00AA3801">
        <w:rPr>
          <w:rFonts w:ascii="Times New Roman" w:eastAsia="Times New Roman" w:hAnsi="Times New Roman" w:cs="Times New Roman"/>
          <w:lang w:eastAsia="en-US"/>
        </w:rPr>
        <w:t>:</w:t>
      </w:r>
    </w:p>
    <w:p w14:paraId="725E4687" w14:textId="77777777" w:rsidR="00AA3801" w:rsidRPr="00356998" w:rsidRDefault="00AA3801" w:rsidP="00AA3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56998">
        <w:rPr>
          <w:rFonts w:ascii="Times New Roman" w:eastAsia="Times New Roman" w:hAnsi="Times New Roman" w:cs="Times New Roman"/>
          <w:lang w:eastAsia="en-US"/>
        </w:rPr>
        <w:t>Can you pay the taxes with non-IRA funds? Using retirement funds to pay the tax could undermine the benefits.</w:t>
      </w:r>
    </w:p>
    <w:p w14:paraId="25C4A341" w14:textId="77777777" w:rsidR="00AA3801" w:rsidRPr="00AA3801" w:rsidRDefault="00AA3801" w:rsidP="00AA38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356998">
        <w:rPr>
          <w:rFonts w:ascii="Times New Roman" w:eastAsia="Times New Roman" w:hAnsi="Times New Roman" w:cs="Times New Roman"/>
          <w:lang w:eastAsia="en-US"/>
        </w:rPr>
        <w:t>What’s your timeline? Conversions</w:t>
      </w:r>
      <w:r w:rsidRPr="00AA3801">
        <w:rPr>
          <w:rFonts w:ascii="Times New Roman" w:eastAsia="Times New Roman" w:hAnsi="Times New Roman" w:cs="Times New Roman"/>
          <w:lang w:eastAsia="en-US"/>
        </w:rPr>
        <w:t xml:space="preserve"> usually make sense if you don’t plan to tap the funds right away, allowing for long-term, tax-free growth.</w:t>
      </w:r>
    </w:p>
    <w:p w14:paraId="3933BAF5" w14:textId="5CF07C39" w:rsidR="00AA3801" w:rsidRPr="00AA3801" w:rsidRDefault="00AA3801" w:rsidP="00A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AA3801">
        <w:rPr>
          <w:rFonts w:ascii="Times New Roman" w:eastAsia="Times New Roman" w:hAnsi="Times New Roman" w:cs="Times New Roman"/>
          <w:lang w:eastAsia="en-US"/>
        </w:rPr>
        <w:t xml:space="preserve">You don’t need to convert all at once. Spreading </w:t>
      </w:r>
      <w:r w:rsidR="00AC3C2D">
        <w:rPr>
          <w:rFonts w:ascii="Times New Roman" w:eastAsia="Times New Roman" w:hAnsi="Times New Roman" w:cs="Times New Roman"/>
          <w:lang w:eastAsia="en-US"/>
        </w:rPr>
        <w:t>conversions</w:t>
      </w:r>
      <w:r w:rsidR="00AC3C2D" w:rsidRPr="00AA3801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AA3801">
        <w:rPr>
          <w:rFonts w:ascii="Times New Roman" w:eastAsia="Times New Roman" w:hAnsi="Times New Roman" w:cs="Times New Roman"/>
          <w:lang w:eastAsia="en-US"/>
        </w:rPr>
        <w:t>over several years can reduce the tax impact and provide flexibility.</w:t>
      </w:r>
    </w:p>
    <w:p w14:paraId="10981B81" w14:textId="1592D33B" w:rsidR="00AA3801" w:rsidRPr="00AA3801" w:rsidRDefault="00AA3801" w:rsidP="00AA3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US"/>
        </w:rPr>
      </w:pPr>
      <w:r w:rsidRPr="00AA3801">
        <w:rPr>
          <w:rFonts w:ascii="Times New Roman" w:eastAsia="Times New Roman" w:hAnsi="Times New Roman" w:cs="Times New Roman"/>
          <w:b/>
          <w:bCs/>
          <w:lang w:eastAsia="en-US"/>
        </w:rPr>
        <w:t xml:space="preserve">Let’s </w:t>
      </w:r>
      <w:r w:rsidR="00C37D22">
        <w:rPr>
          <w:rFonts w:ascii="Times New Roman" w:eastAsia="Times New Roman" w:hAnsi="Times New Roman" w:cs="Times New Roman"/>
          <w:b/>
          <w:bCs/>
          <w:lang w:eastAsia="en-US"/>
        </w:rPr>
        <w:t>t</w:t>
      </w:r>
      <w:r w:rsidRPr="00AA3801">
        <w:rPr>
          <w:rFonts w:ascii="Times New Roman" w:eastAsia="Times New Roman" w:hAnsi="Times New Roman" w:cs="Times New Roman"/>
          <w:b/>
          <w:bCs/>
          <w:lang w:eastAsia="en-US"/>
        </w:rPr>
        <w:t>alk</w:t>
      </w:r>
    </w:p>
    <w:p w14:paraId="2C078E63" w14:textId="1455E339" w:rsidR="008841F2" w:rsidRDefault="00AA3801" w:rsidP="009D4EED">
      <w:pPr>
        <w:spacing w:before="100" w:beforeAutospacing="1" w:after="100" w:afterAutospacing="1" w:line="240" w:lineRule="auto"/>
        <w:pPrChange w:id="0" w:author="Antonio Marquez" w:date="2025-07-09T12:58:00Z" w16du:dateUtc="2025-07-09T17:58:00Z">
          <w:pPr/>
        </w:pPrChange>
      </w:pPr>
      <w:r w:rsidRPr="00AA3801">
        <w:rPr>
          <w:rFonts w:ascii="Times New Roman" w:eastAsia="Times New Roman" w:hAnsi="Times New Roman" w:cs="Times New Roman"/>
          <w:lang w:eastAsia="en-US"/>
        </w:rPr>
        <w:t>A Roth conversion can be a savvy move, but it isn’t for everyone. Contact us to explore whether it fits your retirement strategy.</w:t>
      </w:r>
    </w:p>
    <w:sectPr w:rsidR="0088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2183"/>
    <w:multiLevelType w:val="multilevel"/>
    <w:tmpl w:val="C9BA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12B18"/>
    <w:multiLevelType w:val="hybridMultilevel"/>
    <w:tmpl w:val="0C0A3E04"/>
    <w:lvl w:ilvl="0" w:tplc="938CF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447A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EE5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C44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96D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EAE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6049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768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92425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CFA473A"/>
    <w:multiLevelType w:val="multilevel"/>
    <w:tmpl w:val="8F9A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098B"/>
    <w:multiLevelType w:val="hybridMultilevel"/>
    <w:tmpl w:val="2FDC8D02"/>
    <w:lvl w:ilvl="0" w:tplc="0409000F">
      <w:start w:val="1"/>
      <w:numFmt w:val="decimal"/>
      <w:lvlText w:val="%1.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 w15:restartNumberingAfterBreak="0">
    <w:nsid w:val="62A8154D"/>
    <w:multiLevelType w:val="multilevel"/>
    <w:tmpl w:val="CC2C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015655">
    <w:abstractNumId w:val="2"/>
  </w:num>
  <w:num w:numId="2" w16cid:durableId="1685088035">
    <w:abstractNumId w:val="3"/>
  </w:num>
  <w:num w:numId="3" w16cid:durableId="1000473268">
    <w:abstractNumId w:val="0"/>
  </w:num>
  <w:num w:numId="4" w16cid:durableId="490490278">
    <w:abstractNumId w:val="4"/>
  </w:num>
  <w:num w:numId="5" w16cid:durableId="181097535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io Marquez">
    <w15:presenceInfo w15:providerId="AD" w15:userId="S::antonio.marquez@cpasitesolutions.com::1d015241-d536-4b18-9ab6-b80a1f7d69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971A67"/>
    <w:rsid w:val="00022881"/>
    <w:rsid w:val="00094508"/>
    <w:rsid w:val="000D0D86"/>
    <w:rsid w:val="00143FB4"/>
    <w:rsid w:val="001936C8"/>
    <w:rsid w:val="001B1B61"/>
    <w:rsid w:val="001C2EAF"/>
    <w:rsid w:val="001D06CE"/>
    <w:rsid w:val="001E78CB"/>
    <w:rsid w:val="00297A7D"/>
    <w:rsid w:val="002D2F3D"/>
    <w:rsid w:val="002F3D41"/>
    <w:rsid w:val="002F4748"/>
    <w:rsid w:val="00327F93"/>
    <w:rsid w:val="00356998"/>
    <w:rsid w:val="00377F3C"/>
    <w:rsid w:val="003915DD"/>
    <w:rsid w:val="003C34CB"/>
    <w:rsid w:val="003D7452"/>
    <w:rsid w:val="004E2E61"/>
    <w:rsid w:val="0060468D"/>
    <w:rsid w:val="006A0D8C"/>
    <w:rsid w:val="006E117B"/>
    <w:rsid w:val="00711574"/>
    <w:rsid w:val="00756DBB"/>
    <w:rsid w:val="00806F1A"/>
    <w:rsid w:val="008174E5"/>
    <w:rsid w:val="00820D3F"/>
    <w:rsid w:val="008841F2"/>
    <w:rsid w:val="008F3A7F"/>
    <w:rsid w:val="00925812"/>
    <w:rsid w:val="009549D4"/>
    <w:rsid w:val="00981F18"/>
    <w:rsid w:val="009C35C7"/>
    <w:rsid w:val="009C426F"/>
    <w:rsid w:val="009D3E8A"/>
    <w:rsid w:val="009D4EED"/>
    <w:rsid w:val="00A01D9A"/>
    <w:rsid w:val="00A337E0"/>
    <w:rsid w:val="00A37C5F"/>
    <w:rsid w:val="00A70343"/>
    <w:rsid w:val="00A96388"/>
    <w:rsid w:val="00AA3801"/>
    <w:rsid w:val="00AB7828"/>
    <w:rsid w:val="00AC3C2D"/>
    <w:rsid w:val="00AF4F6D"/>
    <w:rsid w:val="00B35E58"/>
    <w:rsid w:val="00BE280F"/>
    <w:rsid w:val="00BE3801"/>
    <w:rsid w:val="00C06F79"/>
    <w:rsid w:val="00C177CB"/>
    <w:rsid w:val="00C22F21"/>
    <w:rsid w:val="00C3171E"/>
    <w:rsid w:val="00C37D22"/>
    <w:rsid w:val="00C93181"/>
    <w:rsid w:val="00CB2A40"/>
    <w:rsid w:val="00CB6BDA"/>
    <w:rsid w:val="00DC3E44"/>
    <w:rsid w:val="00DD17DF"/>
    <w:rsid w:val="00E550AB"/>
    <w:rsid w:val="00E86829"/>
    <w:rsid w:val="00ED6C75"/>
    <w:rsid w:val="00EE2FD8"/>
    <w:rsid w:val="00F74545"/>
    <w:rsid w:val="789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971A67"/>
  <w15:docId w15:val="{F2758101-FF4F-4990-B1C5-F782EF6B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756DBB"/>
    <w:pPr>
      <w:spacing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2EAF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BE28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6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8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8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8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B8472-E5E5-4B2F-8439-E2F207B6E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8AFFC-2A5A-4303-B0EB-3DADF66C11A8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D7429198-5B28-47C1-8631-20ABBE488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Ambord</dc:creator>
  <cp:lastModifiedBy>Antonio Marquez</cp:lastModifiedBy>
  <cp:revision>9</cp:revision>
  <dcterms:created xsi:type="dcterms:W3CDTF">2025-06-18T21:16:00Z</dcterms:created>
  <dcterms:modified xsi:type="dcterms:W3CDTF">2025-07-09T17:58:00Z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d7eab4bc-0d82-4f76-8432-53b66456bd0e</vt:lpwstr>
  </property>
</Properties>
</file>